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7"/>
        <w:gridCol w:w="837"/>
        <w:gridCol w:w="90"/>
        <w:gridCol w:w="1031"/>
        <w:gridCol w:w="204"/>
        <w:gridCol w:w="86"/>
        <w:gridCol w:w="1028"/>
        <w:gridCol w:w="271"/>
        <w:gridCol w:w="500"/>
        <w:gridCol w:w="639"/>
      </w:tblGrid>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208" w:type="pct"/>
            <w:gridSpan w:val="8"/>
            <w:vAlign w:val="center"/>
          </w:tcPr>
          <w:p w:rsidR="007C3CB8" w:rsidRPr="00A22864" w:rsidRDefault="007B34C1" w:rsidP="00D638D4">
            <w:pPr>
              <w:spacing w:after="60"/>
              <w:rPr>
                <w:lang w:val="sr-Cyrl-CS"/>
              </w:rPr>
            </w:pPr>
            <w:r>
              <w:rPr>
                <w:lang w:val="sr-Cyrl-CS"/>
              </w:rPr>
              <w:t>Сунчица Елезовић-Хаџић</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Звање</w:t>
            </w:r>
          </w:p>
        </w:tc>
        <w:tc>
          <w:tcPr>
            <w:tcW w:w="3208" w:type="pct"/>
            <w:gridSpan w:val="8"/>
            <w:vAlign w:val="center"/>
          </w:tcPr>
          <w:p w:rsidR="007C3CB8" w:rsidRPr="00A22864" w:rsidRDefault="007B34C1" w:rsidP="00D638D4">
            <w:pPr>
              <w:spacing w:after="60"/>
              <w:rPr>
                <w:lang w:val="sr-Cyrl-CS"/>
              </w:rPr>
            </w:pPr>
            <w:r>
              <w:rPr>
                <w:lang w:val="sr-Cyrl-CS"/>
              </w:rPr>
              <w:t>Редовни професор</w:t>
            </w:r>
          </w:p>
        </w:tc>
      </w:tr>
      <w:tr w:rsidR="007C3CB8" w:rsidRPr="00A22864" w:rsidTr="00D638D4">
        <w:trPr>
          <w:trHeight w:val="227"/>
          <w:jc w:val="center"/>
        </w:trPr>
        <w:tc>
          <w:tcPr>
            <w:tcW w:w="179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08" w:type="pct"/>
            <w:gridSpan w:val="8"/>
            <w:vAlign w:val="center"/>
          </w:tcPr>
          <w:p w:rsidR="007C3CB8" w:rsidRPr="00A22864" w:rsidRDefault="007B34C1" w:rsidP="00D638D4">
            <w:pPr>
              <w:spacing w:after="60"/>
              <w:rPr>
                <w:lang w:val="sr-Cyrl-CS"/>
              </w:rPr>
            </w:pPr>
            <w:r>
              <w:rPr>
                <w:lang w:val="sr-Cyrl-CS"/>
              </w:rPr>
              <w:t>Статистичка физика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13" w:type="pct"/>
            <w:vAlign w:val="center"/>
          </w:tcPr>
          <w:p w:rsidR="007C3CB8" w:rsidRPr="00A22864" w:rsidRDefault="007C3CB8" w:rsidP="00D638D4">
            <w:pPr>
              <w:spacing w:after="60"/>
              <w:rPr>
                <w:lang w:val="sr-Cyrl-CS"/>
              </w:rPr>
            </w:pPr>
            <w:r w:rsidRPr="00A22864">
              <w:rPr>
                <w:lang w:val="sr-Cyrl-CS"/>
              </w:rPr>
              <w:t xml:space="preserve">Година </w:t>
            </w:r>
          </w:p>
        </w:tc>
        <w:tc>
          <w:tcPr>
            <w:tcW w:w="1174"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34"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13" w:type="pct"/>
            <w:vAlign w:val="center"/>
          </w:tcPr>
          <w:p w:rsidR="007C3CB8" w:rsidRPr="00A22864" w:rsidRDefault="007B34C1" w:rsidP="00D638D4">
            <w:pPr>
              <w:spacing w:after="60"/>
              <w:rPr>
                <w:lang w:val="sr-Cyrl-CS"/>
              </w:rPr>
            </w:pPr>
            <w:r>
              <w:rPr>
                <w:lang w:val="sr-Cyrl-CS"/>
              </w:rPr>
              <w:t>2013.</w:t>
            </w:r>
          </w:p>
        </w:tc>
        <w:tc>
          <w:tcPr>
            <w:tcW w:w="1174" w:type="pct"/>
            <w:gridSpan w:val="3"/>
            <w:vAlign w:val="center"/>
          </w:tcPr>
          <w:p w:rsidR="007C3CB8" w:rsidRPr="00A22864" w:rsidRDefault="007B34C1" w:rsidP="00D638D4">
            <w:pPr>
              <w:spacing w:after="60"/>
              <w:rPr>
                <w:lang w:val="sr-Cyrl-CS"/>
              </w:rPr>
            </w:pPr>
            <w:r>
              <w:rPr>
                <w:lang w:val="sr-Cyrl-CS"/>
              </w:rPr>
              <w:t>Физички факултет</w:t>
            </w:r>
            <w:r w:rsidR="00A1265D">
              <w:rPr>
                <w:lang w:val="sr-Cyrl-CS"/>
              </w:rPr>
              <w:t>, Универзитет у Београду</w:t>
            </w:r>
          </w:p>
        </w:tc>
        <w:tc>
          <w:tcPr>
            <w:tcW w:w="2034" w:type="pct"/>
            <w:gridSpan w:val="5"/>
            <w:vAlign w:val="center"/>
          </w:tcPr>
          <w:p w:rsidR="007C3CB8" w:rsidRPr="00A22864" w:rsidRDefault="007B34C1" w:rsidP="00D638D4">
            <w:pPr>
              <w:spacing w:after="60"/>
              <w:rPr>
                <w:lang w:val="sr-Cyrl-CS"/>
              </w:rPr>
            </w:pPr>
            <w:r>
              <w:rPr>
                <w:lang w:val="sr-Cyrl-CS"/>
              </w:rPr>
              <w:t>Статистичка физика</w:t>
            </w: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Докторат</w:t>
            </w:r>
          </w:p>
        </w:tc>
        <w:tc>
          <w:tcPr>
            <w:tcW w:w="613" w:type="pct"/>
            <w:vAlign w:val="center"/>
          </w:tcPr>
          <w:p w:rsidR="007C3CB8" w:rsidRPr="00A22864" w:rsidRDefault="007B34C1" w:rsidP="00D638D4">
            <w:pPr>
              <w:spacing w:after="60"/>
              <w:rPr>
                <w:lang w:val="sr-Cyrl-CS"/>
              </w:rPr>
            </w:pPr>
            <w:r>
              <w:rPr>
                <w:lang w:val="sr-Cyrl-CS"/>
              </w:rPr>
              <w:t>1993.</w:t>
            </w:r>
          </w:p>
        </w:tc>
        <w:tc>
          <w:tcPr>
            <w:tcW w:w="1174" w:type="pct"/>
            <w:gridSpan w:val="3"/>
            <w:vAlign w:val="center"/>
          </w:tcPr>
          <w:p w:rsidR="007C3CB8" w:rsidRPr="00A22864" w:rsidRDefault="007B34C1" w:rsidP="00D638D4">
            <w:pPr>
              <w:spacing w:after="60"/>
              <w:rPr>
                <w:lang w:val="sr-Cyrl-CS"/>
              </w:rPr>
            </w:pPr>
            <w:r>
              <w:rPr>
                <w:lang w:val="sr-Cyrl-CS"/>
              </w:rPr>
              <w:t>Физички факултет</w:t>
            </w:r>
            <w:r w:rsidR="00A1265D">
              <w:rPr>
                <w:lang w:val="sr-Cyrl-CS"/>
              </w:rPr>
              <w:t>, Универзитет у Београду</w:t>
            </w:r>
          </w:p>
        </w:tc>
        <w:tc>
          <w:tcPr>
            <w:tcW w:w="2034" w:type="pct"/>
            <w:gridSpan w:val="5"/>
            <w:vAlign w:val="center"/>
          </w:tcPr>
          <w:p w:rsidR="007C3CB8" w:rsidRPr="00A22864" w:rsidRDefault="007B34C1" w:rsidP="00D638D4">
            <w:pPr>
              <w:spacing w:after="60"/>
              <w:rPr>
                <w:lang w:val="sr-Cyrl-CS"/>
              </w:rPr>
            </w:pPr>
            <w:r>
              <w:rPr>
                <w:lang w:val="sr-Cyrl-CS"/>
              </w:rPr>
              <w:t>Статистичка физика</w:t>
            </w:r>
          </w:p>
        </w:tc>
      </w:tr>
      <w:tr w:rsidR="007C3CB8" w:rsidRPr="00A22864" w:rsidTr="00D638D4">
        <w:trPr>
          <w:trHeight w:val="227"/>
          <w:jc w:val="center"/>
        </w:trPr>
        <w:tc>
          <w:tcPr>
            <w:tcW w:w="1179" w:type="pct"/>
            <w:gridSpan w:val="3"/>
            <w:vAlign w:val="center"/>
          </w:tcPr>
          <w:p w:rsidR="007C3CB8" w:rsidRPr="000D32C3" w:rsidRDefault="007C3CB8" w:rsidP="00D638D4">
            <w:pPr>
              <w:spacing w:after="60"/>
            </w:pPr>
            <w:r>
              <w:t>Магистратура</w:t>
            </w:r>
          </w:p>
        </w:tc>
        <w:tc>
          <w:tcPr>
            <w:tcW w:w="613" w:type="pct"/>
            <w:vAlign w:val="center"/>
          </w:tcPr>
          <w:p w:rsidR="007C3CB8" w:rsidRPr="00A22864" w:rsidRDefault="007C3CB8" w:rsidP="00D638D4">
            <w:pPr>
              <w:spacing w:after="60"/>
              <w:rPr>
                <w:lang w:val="sr-Cyrl-CS"/>
              </w:rPr>
            </w:pPr>
          </w:p>
        </w:tc>
        <w:tc>
          <w:tcPr>
            <w:tcW w:w="1174" w:type="pct"/>
            <w:gridSpan w:val="3"/>
            <w:vAlign w:val="center"/>
          </w:tcPr>
          <w:p w:rsidR="007C3CB8" w:rsidRPr="00A22864" w:rsidRDefault="007C3CB8" w:rsidP="00D638D4">
            <w:pPr>
              <w:spacing w:after="60"/>
              <w:rPr>
                <w:lang w:val="sr-Cyrl-CS"/>
              </w:rPr>
            </w:pPr>
          </w:p>
        </w:tc>
        <w:tc>
          <w:tcPr>
            <w:tcW w:w="2034" w:type="pct"/>
            <w:gridSpan w:val="5"/>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1179" w:type="pct"/>
            <w:gridSpan w:val="3"/>
            <w:vAlign w:val="center"/>
          </w:tcPr>
          <w:p w:rsidR="007C3CB8" w:rsidRDefault="007C3CB8" w:rsidP="00D638D4">
            <w:pPr>
              <w:spacing w:after="60"/>
            </w:pPr>
            <w:r>
              <w:t>Мастер диплома</w:t>
            </w:r>
          </w:p>
        </w:tc>
        <w:tc>
          <w:tcPr>
            <w:tcW w:w="613" w:type="pct"/>
            <w:vAlign w:val="center"/>
          </w:tcPr>
          <w:p w:rsidR="007C3CB8" w:rsidRPr="00A22864" w:rsidRDefault="007C3CB8" w:rsidP="00D638D4">
            <w:pPr>
              <w:spacing w:after="60"/>
              <w:rPr>
                <w:lang w:val="sr-Cyrl-CS"/>
              </w:rPr>
            </w:pPr>
          </w:p>
        </w:tc>
        <w:tc>
          <w:tcPr>
            <w:tcW w:w="1174" w:type="pct"/>
            <w:gridSpan w:val="3"/>
            <w:vAlign w:val="center"/>
          </w:tcPr>
          <w:p w:rsidR="007C3CB8" w:rsidRPr="00A22864" w:rsidRDefault="007C3CB8" w:rsidP="00D638D4">
            <w:pPr>
              <w:spacing w:after="60"/>
              <w:rPr>
                <w:lang w:val="sr-Cyrl-CS"/>
              </w:rPr>
            </w:pPr>
          </w:p>
        </w:tc>
        <w:tc>
          <w:tcPr>
            <w:tcW w:w="2034" w:type="pct"/>
            <w:gridSpan w:val="5"/>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1179" w:type="pct"/>
            <w:gridSpan w:val="3"/>
            <w:vAlign w:val="center"/>
          </w:tcPr>
          <w:p w:rsidR="007C3CB8" w:rsidRPr="00A22864" w:rsidRDefault="007C3CB8" w:rsidP="00D638D4">
            <w:pPr>
              <w:spacing w:after="60"/>
              <w:rPr>
                <w:lang w:val="sr-Cyrl-CS"/>
              </w:rPr>
            </w:pPr>
            <w:r w:rsidRPr="00A22864">
              <w:rPr>
                <w:lang w:val="sr-Cyrl-CS"/>
              </w:rPr>
              <w:t>Диплома</w:t>
            </w:r>
          </w:p>
        </w:tc>
        <w:tc>
          <w:tcPr>
            <w:tcW w:w="613" w:type="pct"/>
            <w:vAlign w:val="center"/>
          </w:tcPr>
          <w:p w:rsidR="007C3CB8" w:rsidRPr="00A22864" w:rsidRDefault="007B34C1" w:rsidP="00D638D4">
            <w:pPr>
              <w:spacing w:after="60"/>
              <w:rPr>
                <w:lang w:val="sr-Cyrl-CS"/>
              </w:rPr>
            </w:pPr>
            <w:r>
              <w:rPr>
                <w:lang w:val="sr-Cyrl-CS"/>
              </w:rPr>
              <w:t>1985.</w:t>
            </w:r>
          </w:p>
        </w:tc>
        <w:tc>
          <w:tcPr>
            <w:tcW w:w="1174" w:type="pct"/>
            <w:gridSpan w:val="3"/>
            <w:vAlign w:val="center"/>
          </w:tcPr>
          <w:p w:rsidR="007C3CB8" w:rsidRPr="00A22864" w:rsidRDefault="007B34C1" w:rsidP="00D638D4">
            <w:pPr>
              <w:spacing w:after="60"/>
              <w:rPr>
                <w:lang w:val="sr-Cyrl-CS"/>
              </w:rPr>
            </w:pPr>
            <w:r>
              <w:rPr>
                <w:lang w:val="sr-Cyrl-CS"/>
              </w:rPr>
              <w:t>Природно-математички факултет</w:t>
            </w:r>
            <w:r w:rsidR="00A1265D">
              <w:rPr>
                <w:lang w:val="sr-Cyrl-CS"/>
              </w:rPr>
              <w:t>, Универзитет у Београду</w:t>
            </w:r>
          </w:p>
        </w:tc>
        <w:tc>
          <w:tcPr>
            <w:tcW w:w="2034" w:type="pct"/>
            <w:gridSpan w:val="5"/>
            <w:vAlign w:val="center"/>
          </w:tcPr>
          <w:p w:rsidR="007C3CB8" w:rsidRPr="00A22864" w:rsidRDefault="007B34C1" w:rsidP="00D638D4">
            <w:pPr>
              <w:spacing w:after="60"/>
              <w:rPr>
                <w:lang w:val="sr-Cyrl-CS"/>
              </w:rPr>
            </w:pPr>
            <w:r>
              <w:rPr>
                <w:lang w:val="sr-Cyrl-CS"/>
              </w:rPr>
              <w:t>Физика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r w:rsidRPr="00A22864">
              <w:rPr>
                <w:lang w:val="sr-Cyrl-CS"/>
              </w:rPr>
              <w:t>Р.Б.</w:t>
            </w:r>
          </w:p>
        </w:tc>
        <w:tc>
          <w:tcPr>
            <w:tcW w:w="1474"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251"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861"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1017"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D638D4">
        <w:trPr>
          <w:trHeight w:val="227"/>
          <w:jc w:val="center"/>
        </w:trPr>
        <w:tc>
          <w:tcPr>
            <w:tcW w:w="397" w:type="pct"/>
            <w:gridSpan w:val="2"/>
            <w:vAlign w:val="center"/>
          </w:tcPr>
          <w:p w:rsidR="007C3CB8" w:rsidRPr="00A22864" w:rsidRDefault="007B34C1" w:rsidP="00D638D4">
            <w:pPr>
              <w:spacing w:after="60"/>
              <w:rPr>
                <w:lang w:val="sr-Cyrl-CS"/>
              </w:rPr>
            </w:pPr>
            <w:r>
              <w:rPr>
                <w:lang w:val="sr-Cyrl-CS"/>
              </w:rPr>
              <w:t>1.</w:t>
            </w:r>
          </w:p>
        </w:tc>
        <w:tc>
          <w:tcPr>
            <w:tcW w:w="1474" w:type="pct"/>
            <w:gridSpan w:val="3"/>
            <w:vAlign w:val="center"/>
          </w:tcPr>
          <w:p w:rsidR="007C3CB8" w:rsidRPr="00FE5F24" w:rsidRDefault="00FE5F24" w:rsidP="00D638D4">
            <w:pPr>
              <w:spacing w:after="60"/>
              <w:rPr>
                <w:lang w:val="sr-Latn-RS"/>
              </w:rPr>
            </w:pPr>
            <w:r>
              <w:rPr>
                <w:lang w:val="sr-Cyrl-CS"/>
              </w:rPr>
              <w:t>Дискретни модели компактних полимера у нехомогеним срединама</w:t>
            </w:r>
          </w:p>
        </w:tc>
        <w:tc>
          <w:tcPr>
            <w:tcW w:w="1251" w:type="pct"/>
            <w:gridSpan w:val="3"/>
            <w:vAlign w:val="center"/>
          </w:tcPr>
          <w:p w:rsidR="007C3CB8" w:rsidRPr="00A22864" w:rsidRDefault="007B34C1" w:rsidP="00D638D4">
            <w:pPr>
              <w:spacing w:after="60"/>
              <w:rPr>
                <w:lang w:val="sr-Cyrl-CS"/>
              </w:rPr>
            </w:pPr>
            <w:r>
              <w:rPr>
                <w:lang w:val="sr-Cyrl-CS"/>
              </w:rPr>
              <w:t xml:space="preserve">Душанка </w:t>
            </w:r>
            <w:r w:rsidR="00FE5F24">
              <w:rPr>
                <w:lang w:val="sr-Cyrl-CS"/>
              </w:rPr>
              <w:t>Лекић (</w:t>
            </w:r>
            <w:r>
              <w:rPr>
                <w:lang w:val="sr-Cyrl-CS"/>
              </w:rPr>
              <w:t>Марчетић</w:t>
            </w:r>
            <w:r w:rsidR="00FE5F24">
              <w:rPr>
                <w:lang w:val="sr-Cyrl-CS"/>
              </w:rPr>
              <w:t>)</w:t>
            </w: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FE5F24" w:rsidRDefault="00FE5F24" w:rsidP="00D638D4">
            <w:pPr>
              <w:spacing w:after="60"/>
              <w:rPr>
                <w:lang w:val="sr-Cyrl-RS"/>
              </w:rPr>
            </w:pPr>
            <w:r>
              <w:rPr>
                <w:lang w:val="sr-Latn-RS"/>
              </w:rPr>
              <w:t>2014.</w:t>
            </w: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397" w:type="pct"/>
            <w:gridSpan w:val="2"/>
            <w:vAlign w:val="center"/>
          </w:tcPr>
          <w:p w:rsidR="007C3CB8" w:rsidRPr="00A22864" w:rsidRDefault="007C3CB8" w:rsidP="00D638D4">
            <w:pPr>
              <w:spacing w:after="60"/>
              <w:rPr>
                <w:lang w:val="sr-Cyrl-CS"/>
              </w:rPr>
            </w:pPr>
          </w:p>
        </w:tc>
        <w:tc>
          <w:tcPr>
            <w:tcW w:w="1474" w:type="pct"/>
            <w:gridSpan w:val="3"/>
            <w:vAlign w:val="center"/>
          </w:tcPr>
          <w:p w:rsidR="007C3CB8" w:rsidRPr="00A22864" w:rsidRDefault="007C3CB8" w:rsidP="00D638D4">
            <w:pPr>
              <w:spacing w:after="60"/>
              <w:rPr>
                <w:lang w:val="sr-Cyrl-CS"/>
              </w:rPr>
            </w:pPr>
          </w:p>
        </w:tc>
        <w:tc>
          <w:tcPr>
            <w:tcW w:w="1251" w:type="pct"/>
            <w:gridSpan w:val="3"/>
            <w:vAlign w:val="center"/>
          </w:tcPr>
          <w:p w:rsidR="007C3CB8" w:rsidRPr="00A22864" w:rsidRDefault="007C3CB8" w:rsidP="00D638D4">
            <w:pPr>
              <w:spacing w:after="60"/>
              <w:rPr>
                <w:lang w:val="sr-Cyrl-CS"/>
              </w:rPr>
            </w:pPr>
          </w:p>
        </w:tc>
        <w:tc>
          <w:tcPr>
            <w:tcW w:w="861" w:type="pct"/>
            <w:gridSpan w:val="2"/>
            <w:vAlign w:val="center"/>
          </w:tcPr>
          <w:p w:rsidR="007C3CB8" w:rsidRPr="00A22864" w:rsidRDefault="007C3CB8" w:rsidP="00D638D4">
            <w:pPr>
              <w:spacing w:after="60"/>
              <w:rPr>
                <w:lang w:val="sr-Cyrl-CS"/>
              </w:rPr>
            </w:pPr>
          </w:p>
        </w:tc>
        <w:tc>
          <w:tcPr>
            <w:tcW w:w="1017" w:type="pct"/>
            <w:gridSpan w:val="2"/>
            <w:vAlign w:val="center"/>
          </w:tcPr>
          <w:p w:rsidR="007C3CB8" w:rsidRPr="00A22864" w:rsidRDefault="007C3CB8" w:rsidP="00D638D4">
            <w:pPr>
              <w:spacing w:after="60"/>
              <w:rPr>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D638D4">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w:t>
            </w:r>
            <w:r w:rsidRPr="00DE2909">
              <w:rPr>
                <w:b/>
                <w:lang w:val="sr-Cyrl-CS"/>
              </w:rPr>
              <w:lastRenderedPageBreak/>
              <w:t>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7C3CB8" w:rsidRPr="00A22864" w:rsidTr="00D638D4">
        <w:trPr>
          <w:trHeight w:val="227"/>
          <w:jc w:val="center"/>
        </w:trPr>
        <w:tc>
          <w:tcPr>
            <w:tcW w:w="377" w:type="pct"/>
            <w:vAlign w:val="center"/>
          </w:tcPr>
          <w:p w:rsidR="007C3CB8" w:rsidRPr="00505C36" w:rsidRDefault="00505C36" w:rsidP="00D638D4">
            <w:pPr>
              <w:spacing w:after="60"/>
              <w:rPr>
                <w:b/>
                <w:lang w:val="sr-Latn-RS"/>
              </w:rPr>
            </w:pPr>
            <w:r>
              <w:rPr>
                <w:b/>
                <w:lang w:val="sr-Latn-RS"/>
              </w:rPr>
              <w:lastRenderedPageBreak/>
              <w:t>1.</w:t>
            </w:r>
          </w:p>
        </w:tc>
        <w:tc>
          <w:tcPr>
            <w:tcW w:w="4052" w:type="pct"/>
            <w:gridSpan w:val="10"/>
            <w:vAlign w:val="center"/>
          </w:tcPr>
          <w:p w:rsidR="007C3CB8" w:rsidRPr="00E65C56" w:rsidRDefault="000373CB" w:rsidP="00E65C56">
            <w:pPr>
              <w:spacing w:after="20"/>
              <w:contextualSpacing/>
            </w:pPr>
            <w:r>
              <w:t xml:space="preserve">Živić I, Elezović-Hadžić S, Marčetić D, Milošević S, </w:t>
            </w:r>
            <w:r w:rsidR="00E65C56" w:rsidRPr="00E65C56">
              <w:rPr>
                <w:i/>
              </w:rPr>
              <w:t>Critical properties of semi-flexible polymer chains situated within the simple cubic lattice</w:t>
            </w:r>
            <w:r w:rsidR="00E65C56">
              <w:t>, J.Stat.Mech. (2020) 06320</w:t>
            </w:r>
          </w:p>
        </w:tc>
        <w:tc>
          <w:tcPr>
            <w:tcW w:w="571" w:type="pct"/>
            <w:vAlign w:val="center"/>
          </w:tcPr>
          <w:p w:rsidR="007C3CB8" w:rsidRPr="00E65C56" w:rsidRDefault="00E65C56"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70087E" w:rsidRDefault="0070087E" w:rsidP="00D638D4">
            <w:pPr>
              <w:spacing w:after="60"/>
              <w:rPr>
                <w:b/>
                <w:lang w:val="sr-Latn-RS"/>
              </w:rPr>
            </w:pPr>
            <w:r>
              <w:rPr>
                <w:b/>
                <w:lang w:val="sr-Latn-RS"/>
              </w:rPr>
              <w:t>2.</w:t>
            </w:r>
          </w:p>
        </w:tc>
        <w:tc>
          <w:tcPr>
            <w:tcW w:w="4052" w:type="pct"/>
            <w:gridSpan w:val="10"/>
            <w:vAlign w:val="center"/>
          </w:tcPr>
          <w:p w:rsidR="007C3CB8" w:rsidRPr="00A22864" w:rsidRDefault="00E65C56" w:rsidP="00E65C56">
            <w:pPr>
              <w:spacing w:after="60"/>
              <w:rPr>
                <w:b/>
                <w:lang w:val="sr-Cyrl-CS"/>
              </w:rPr>
            </w:pPr>
            <w:r>
              <w:rPr>
                <w:lang w:val="sr-Latn-RS"/>
              </w:rPr>
              <w:t xml:space="preserve">Marčetić D, Elezović-Hadžić S, Živić I, </w:t>
            </w:r>
            <w:r w:rsidRPr="00E65C56">
              <w:rPr>
                <w:i/>
                <w:lang w:val="sr-Cyrl-CS"/>
              </w:rPr>
              <w:t>Statistics of close-packed dimers on fractal lattices</w:t>
            </w:r>
            <w:r>
              <w:rPr>
                <w:lang w:val="sr-Latn-RS"/>
              </w:rPr>
              <w:t xml:space="preserve">, </w:t>
            </w:r>
            <w:r w:rsidRPr="00E65C56">
              <w:rPr>
                <w:lang w:val="sr-Cyrl-CS"/>
              </w:rPr>
              <w:t>Physica A-Statistical mechanics a</w:t>
            </w:r>
            <w:r>
              <w:rPr>
                <w:lang w:val="sr-Cyrl-CS"/>
              </w:rPr>
              <w:t xml:space="preserve">nd its applications (2020) </w:t>
            </w:r>
            <w:r w:rsidRPr="00E65C56">
              <w:rPr>
                <w:b/>
                <w:lang w:val="sr-Cyrl-CS"/>
              </w:rPr>
              <w:t>554</w:t>
            </w:r>
            <w:r>
              <w:rPr>
                <w:lang w:val="sr-Cyrl-CS"/>
              </w:rPr>
              <w:t xml:space="preserve"> </w:t>
            </w:r>
            <w:r w:rsidRPr="00E65C56">
              <w:rPr>
                <w:lang w:val="sr-Cyrl-CS"/>
              </w:rPr>
              <w:t>124275</w:t>
            </w:r>
          </w:p>
        </w:tc>
        <w:tc>
          <w:tcPr>
            <w:tcW w:w="571" w:type="pct"/>
            <w:vAlign w:val="center"/>
          </w:tcPr>
          <w:p w:rsidR="007C3CB8" w:rsidRPr="0070087E" w:rsidRDefault="0070087E"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70087E" w:rsidRDefault="0070087E" w:rsidP="00D638D4">
            <w:pPr>
              <w:spacing w:after="60"/>
              <w:rPr>
                <w:b/>
                <w:lang w:val="sr-Latn-RS"/>
              </w:rPr>
            </w:pPr>
            <w:r>
              <w:rPr>
                <w:b/>
                <w:lang w:val="sr-Latn-RS"/>
              </w:rPr>
              <w:t>3.</w:t>
            </w:r>
          </w:p>
        </w:tc>
        <w:tc>
          <w:tcPr>
            <w:tcW w:w="4052" w:type="pct"/>
            <w:gridSpan w:val="10"/>
            <w:vAlign w:val="center"/>
          </w:tcPr>
          <w:p w:rsidR="007C3CB8" w:rsidRPr="00A22864" w:rsidRDefault="00263E00" w:rsidP="00263E00">
            <w:pPr>
              <w:spacing w:after="60"/>
              <w:rPr>
                <w:b/>
                <w:lang w:val="sr-Cyrl-CS"/>
              </w:rPr>
            </w:pPr>
            <w:r>
              <w:rPr>
                <w:lang w:val="sr-Latn-RS"/>
              </w:rPr>
              <w:t xml:space="preserve">Marčetić D, Elezović-Hadžić S, Adžić N, Živić , </w:t>
            </w:r>
            <w:r w:rsidRPr="00263E00">
              <w:rPr>
                <w:i/>
                <w:lang w:val="sr-Cyrl-CS"/>
              </w:rPr>
              <w:t>Semi-flexible compact polymers  in two dimensional nonhomogeneous confinement</w:t>
            </w:r>
            <w:r>
              <w:rPr>
                <w:lang w:val="sr-Latn-RS"/>
              </w:rPr>
              <w:t xml:space="preserve">, </w:t>
            </w:r>
            <w:r w:rsidRPr="00263E00">
              <w:rPr>
                <w:lang w:val="sr-Cyrl-CS"/>
              </w:rPr>
              <w:t>Jour</w:t>
            </w:r>
            <w:r>
              <w:rPr>
                <w:lang w:val="sr-Cyrl-CS"/>
              </w:rPr>
              <w:t xml:space="preserve">nal of Physics A (2019) </w:t>
            </w:r>
            <w:r w:rsidRPr="00263E00">
              <w:rPr>
                <w:b/>
                <w:lang w:val="sr-Cyrl-CS"/>
              </w:rPr>
              <w:t>52</w:t>
            </w:r>
            <w:r w:rsidRPr="00263E00">
              <w:rPr>
                <w:lang w:val="sr-Cyrl-CS"/>
              </w:rPr>
              <w:t xml:space="preserve"> 125001</w:t>
            </w:r>
          </w:p>
        </w:tc>
        <w:tc>
          <w:tcPr>
            <w:tcW w:w="571" w:type="pct"/>
            <w:vAlign w:val="center"/>
          </w:tcPr>
          <w:p w:rsidR="007C3CB8" w:rsidRPr="00595FB1" w:rsidRDefault="00595FB1"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B01B3F" w:rsidRDefault="00B01B3F" w:rsidP="00D638D4">
            <w:pPr>
              <w:spacing w:after="60"/>
              <w:rPr>
                <w:b/>
                <w:lang w:val="sr-Latn-RS"/>
              </w:rPr>
            </w:pPr>
            <w:r>
              <w:rPr>
                <w:b/>
                <w:lang w:val="sr-Latn-RS"/>
              </w:rPr>
              <w:t xml:space="preserve">4. </w:t>
            </w:r>
          </w:p>
        </w:tc>
        <w:tc>
          <w:tcPr>
            <w:tcW w:w="4052" w:type="pct"/>
            <w:gridSpan w:val="10"/>
            <w:vAlign w:val="center"/>
          </w:tcPr>
          <w:p w:rsidR="007C3CB8" w:rsidRPr="00A22864" w:rsidRDefault="003D5B46" w:rsidP="004241F9">
            <w:pPr>
              <w:spacing w:after="60"/>
              <w:rPr>
                <w:b/>
                <w:lang w:val="sr-Cyrl-CS"/>
              </w:rPr>
            </w:pPr>
            <w:r>
              <w:rPr>
                <w:lang w:val="sr-Latn-RS"/>
              </w:rPr>
              <w:t>Živić I, Elezović-Hadžić S, Milošević S,</w:t>
            </w:r>
            <w:r>
              <w:rPr>
                <w:i/>
                <w:lang w:val="sr-Latn-RS"/>
              </w:rPr>
              <w:t xml:space="preserve"> </w:t>
            </w:r>
            <w:r w:rsidR="00B01B3F" w:rsidRPr="00B01B3F">
              <w:rPr>
                <w:i/>
                <w:lang w:val="sr-Cyrl-CS"/>
              </w:rPr>
              <w:t>Semiflexible polymer chains on the square lattice: Numerical study of critical exponents</w:t>
            </w:r>
            <w:r w:rsidR="00B01B3F">
              <w:rPr>
                <w:lang w:val="sr-Latn-RS"/>
              </w:rPr>
              <w:t xml:space="preserve">, </w:t>
            </w:r>
            <w:r w:rsidR="00B01B3F">
              <w:rPr>
                <w:lang w:val="sr-Cyrl-CS"/>
              </w:rPr>
              <w:t xml:space="preserve">Physical Review E (2018) </w:t>
            </w:r>
            <w:r w:rsidR="00B01B3F" w:rsidRPr="00B01B3F">
              <w:rPr>
                <w:b/>
                <w:lang w:val="sr-Cyrl-CS"/>
              </w:rPr>
              <w:t>98</w:t>
            </w:r>
            <w:r w:rsidR="00B01B3F" w:rsidRPr="00B01B3F">
              <w:rPr>
                <w:lang w:val="sr-Cyrl-CS"/>
              </w:rPr>
              <w:t xml:space="preserve"> 062133</w:t>
            </w:r>
          </w:p>
        </w:tc>
        <w:tc>
          <w:tcPr>
            <w:tcW w:w="571" w:type="pct"/>
            <w:vAlign w:val="center"/>
          </w:tcPr>
          <w:p w:rsidR="007C3CB8" w:rsidRPr="004241F9" w:rsidRDefault="004241F9" w:rsidP="00D638D4">
            <w:pPr>
              <w:spacing w:after="60"/>
              <w:rPr>
                <w:b/>
                <w:lang w:val="sr-Latn-RS"/>
              </w:rPr>
            </w:pPr>
            <w:r>
              <w:rPr>
                <w:b/>
                <w:lang w:val="sr-Latn-RS"/>
              </w:rPr>
              <w:t>M21</w:t>
            </w:r>
          </w:p>
        </w:tc>
      </w:tr>
      <w:tr w:rsidR="007C3CB8" w:rsidRPr="00A22864" w:rsidTr="00D638D4">
        <w:trPr>
          <w:trHeight w:val="227"/>
          <w:jc w:val="center"/>
        </w:trPr>
        <w:tc>
          <w:tcPr>
            <w:tcW w:w="377" w:type="pct"/>
            <w:vAlign w:val="center"/>
          </w:tcPr>
          <w:p w:rsidR="007C3CB8" w:rsidRPr="003D5B46" w:rsidRDefault="003D5B46" w:rsidP="00D638D4">
            <w:pPr>
              <w:spacing w:after="60"/>
              <w:rPr>
                <w:b/>
                <w:lang w:val="sr-Latn-RS"/>
              </w:rPr>
            </w:pPr>
            <w:r>
              <w:rPr>
                <w:b/>
                <w:lang w:val="sr-Latn-RS"/>
              </w:rPr>
              <w:t>5.</w:t>
            </w:r>
          </w:p>
        </w:tc>
        <w:tc>
          <w:tcPr>
            <w:tcW w:w="4052" w:type="pct"/>
            <w:gridSpan w:val="10"/>
            <w:vAlign w:val="center"/>
          </w:tcPr>
          <w:p w:rsidR="007C3CB8" w:rsidRPr="00A22864" w:rsidRDefault="003D5B46" w:rsidP="003D5B46">
            <w:pPr>
              <w:spacing w:after="60"/>
              <w:rPr>
                <w:b/>
                <w:lang w:val="sr-Cyrl-CS"/>
              </w:rPr>
            </w:pPr>
            <w:r>
              <w:rPr>
                <w:i/>
                <w:lang w:val="sr-Latn-RS"/>
              </w:rPr>
              <w:t xml:space="preserve"> </w:t>
            </w:r>
            <w:r>
              <w:rPr>
                <w:lang w:val="sr-Latn-RS"/>
              </w:rPr>
              <w:t>Živić I, Elezović-Hadžić S, Milošević S,</w:t>
            </w:r>
            <w:r>
              <w:rPr>
                <w:i/>
                <w:lang w:val="sr-Latn-RS"/>
              </w:rPr>
              <w:t xml:space="preserve"> </w:t>
            </w:r>
            <w:r w:rsidRPr="003D5B46">
              <w:rPr>
                <w:i/>
                <w:lang w:val="sr-Cyrl-CS"/>
              </w:rPr>
              <w:t>Self-interacting polymer chains terminally anchored to adsorbing surfaces of three-dimensional fractal lattices</w:t>
            </w:r>
            <w:r>
              <w:rPr>
                <w:lang w:val="sr-Latn-RS"/>
              </w:rPr>
              <w:t xml:space="preserve">, </w:t>
            </w:r>
            <w:r w:rsidRPr="003D5B46">
              <w:rPr>
                <w:lang w:val="sr-Cyrl-CS"/>
              </w:rPr>
              <w:t>Physica A-Statistical mechanics</w:t>
            </w:r>
            <w:r>
              <w:rPr>
                <w:lang w:val="sr-Cyrl-CS"/>
              </w:rPr>
              <w:t xml:space="preserve"> and its applications  (2018) </w:t>
            </w:r>
            <w:r w:rsidRPr="003D5B46">
              <w:rPr>
                <w:b/>
                <w:lang w:val="sr-Cyrl-CS"/>
              </w:rPr>
              <w:t>490</w:t>
            </w:r>
            <w:r w:rsidRPr="003D5B46">
              <w:rPr>
                <w:lang w:val="sr-Cyrl-CS"/>
              </w:rPr>
              <w:t xml:space="preserve">  732</w:t>
            </w:r>
          </w:p>
        </w:tc>
        <w:tc>
          <w:tcPr>
            <w:tcW w:w="571" w:type="pct"/>
            <w:vAlign w:val="center"/>
          </w:tcPr>
          <w:p w:rsidR="007C3CB8" w:rsidRPr="00AD46D5" w:rsidRDefault="00AD46D5" w:rsidP="00D638D4">
            <w:pPr>
              <w:spacing w:after="60"/>
              <w:rPr>
                <w:b/>
                <w:lang w:val="sr-Latn-RS"/>
              </w:rPr>
            </w:pPr>
            <w:r>
              <w:rPr>
                <w:b/>
                <w:lang w:val="sr-Latn-RS"/>
              </w:rPr>
              <w:t>M21</w:t>
            </w:r>
          </w:p>
        </w:tc>
        <w:bookmarkStart w:id="0" w:name="_GoBack"/>
        <w:bookmarkEnd w:id="0"/>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377" w:type="pct"/>
            <w:vAlign w:val="center"/>
          </w:tcPr>
          <w:p w:rsidR="007C3CB8" w:rsidRPr="00A22864" w:rsidRDefault="007C3CB8" w:rsidP="00D638D4">
            <w:pPr>
              <w:spacing w:after="60"/>
              <w:rPr>
                <w:b/>
                <w:lang w:val="sr-Cyrl-CS"/>
              </w:rPr>
            </w:pPr>
          </w:p>
        </w:tc>
        <w:tc>
          <w:tcPr>
            <w:tcW w:w="4052" w:type="pct"/>
            <w:gridSpan w:val="10"/>
            <w:vAlign w:val="center"/>
          </w:tcPr>
          <w:p w:rsidR="007C3CB8" w:rsidRPr="00A22864" w:rsidRDefault="007C3CB8" w:rsidP="00D638D4">
            <w:pPr>
              <w:spacing w:after="60"/>
              <w:rPr>
                <w:b/>
                <w:lang w:val="sr-Cyrl-CS"/>
              </w:rPr>
            </w:pPr>
          </w:p>
        </w:tc>
        <w:tc>
          <w:tcPr>
            <w:tcW w:w="571" w:type="pct"/>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rsidTr="00D638D4">
        <w:trPr>
          <w:trHeight w:val="227"/>
          <w:jc w:val="center"/>
        </w:trPr>
        <w:tc>
          <w:tcPr>
            <w:tcW w:w="5000" w:type="pct"/>
            <w:gridSpan w:val="12"/>
            <w:vAlign w:val="center"/>
          </w:tcPr>
          <w:p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цитата, без аутоцитата</w:t>
            </w:r>
          </w:p>
        </w:tc>
        <w:tc>
          <w:tcPr>
            <w:tcW w:w="2215" w:type="pct"/>
            <w:gridSpan w:val="6"/>
            <w:vAlign w:val="center"/>
          </w:tcPr>
          <w:p w:rsidR="007C3CB8" w:rsidRPr="00217688" w:rsidRDefault="00217688" w:rsidP="00D638D4">
            <w:pPr>
              <w:spacing w:after="60"/>
              <w:rPr>
                <w:b/>
                <w:lang w:val="sr-Latn-RS"/>
              </w:rPr>
            </w:pPr>
            <w:r>
              <w:rPr>
                <w:b/>
                <w:lang w:val="sr-Latn-RS"/>
              </w:rPr>
              <w:t>81</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lang w:val="sr-Cyrl-CS"/>
              </w:rPr>
            </w:pPr>
            <w:r w:rsidRPr="00A22864">
              <w:rPr>
                <w:lang w:val="sr-Cyrl-CS"/>
              </w:rPr>
              <w:t>Укупан број радова са SCI (или SSCI) листе</w:t>
            </w:r>
          </w:p>
        </w:tc>
        <w:tc>
          <w:tcPr>
            <w:tcW w:w="2215" w:type="pct"/>
            <w:gridSpan w:val="6"/>
            <w:vAlign w:val="center"/>
          </w:tcPr>
          <w:p w:rsidR="007C3CB8" w:rsidRPr="00A22864" w:rsidRDefault="007B34C1" w:rsidP="00D638D4">
            <w:pPr>
              <w:spacing w:after="60"/>
              <w:rPr>
                <w:b/>
                <w:lang w:val="sr-Cyrl-CS"/>
              </w:rPr>
            </w:pPr>
            <w:r>
              <w:rPr>
                <w:b/>
                <w:lang w:val="sr-Cyrl-CS"/>
              </w:rPr>
              <w:t>30</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Тренутно учешће на пројектима</w:t>
            </w:r>
          </w:p>
        </w:tc>
        <w:tc>
          <w:tcPr>
            <w:tcW w:w="1018" w:type="pct"/>
            <w:gridSpan w:val="3"/>
            <w:vAlign w:val="center"/>
          </w:tcPr>
          <w:p w:rsidR="007C3CB8" w:rsidRPr="00A22864" w:rsidRDefault="007C3CB8" w:rsidP="00D638D4">
            <w:pPr>
              <w:spacing w:after="60"/>
              <w:rPr>
                <w:b/>
                <w:lang w:val="sr-Cyrl-CS"/>
              </w:rPr>
            </w:pPr>
            <w:r w:rsidRPr="00A22864">
              <w:rPr>
                <w:lang w:val="sr-Cyrl-CS"/>
              </w:rPr>
              <w:t>Домаћи</w:t>
            </w:r>
          </w:p>
        </w:tc>
        <w:tc>
          <w:tcPr>
            <w:tcW w:w="1197" w:type="pct"/>
            <w:gridSpan w:val="3"/>
            <w:vAlign w:val="center"/>
          </w:tcPr>
          <w:p w:rsidR="007C3CB8" w:rsidRPr="00A22864" w:rsidRDefault="007C3CB8" w:rsidP="00D638D4">
            <w:pPr>
              <w:spacing w:after="60"/>
              <w:rPr>
                <w:b/>
                <w:lang w:val="sr-Cyrl-CS"/>
              </w:rPr>
            </w:pPr>
            <w:r w:rsidRPr="00A22864">
              <w:rPr>
                <w:lang w:val="sr-Cyrl-CS"/>
              </w:rPr>
              <w:t>Међународни</w:t>
            </w: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Усавршавања</w:t>
            </w:r>
          </w:p>
        </w:tc>
        <w:tc>
          <w:tcPr>
            <w:tcW w:w="1018" w:type="pct"/>
            <w:gridSpan w:val="3"/>
            <w:vAlign w:val="center"/>
          </w:tcPr>
          <w:p w:rsidR="007C3CB8" w:rsidRPr="00A22864" w:rsidRDefault="007C3CB8" w:rsidP="00D638D4">
            <w:pPr>
              <w:spacing w:after="60"/>
              <w:rPr>
                <w:b/>
                <w:lang w:val="sr-Cyrl-CS"/>
              </w:rPr>
            </w:pPr>
          </w:p>
        </w:tc>
        <w:tc>
          <w:tcPr>
            <w:tcW w:w="1197" w:type="pct"/>
            <w:gridSpan w:val="3"/>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Други подаци које сматрате релевантним</w:t>
            </w:r>
          </w:p>
        </w:tc>
        <w:tc>
          <w:tcPr>
            <w:tcW w:w="2215" w:type="pct"/>
            <w:gridSpan w:val="6"/>
            <w:vAlign w:val="center"/>
          </w:tcPr>
          <w:p w:rsidR="007C3CB8" w:rsidRPr="00A22864" w:rsidRDefault="007C3CB8" w:rsidP="00D638D4">
            <w:pPr>
              <w:spacing w:after="60"/>
              <w:rPr>
                <w:b/>
                <w:lang w:val="sr-Cyrl-CS"/>
              </w:rPr>
            </w:pPr>
          </w:p>
        </w:tc>
      </w:tr>
      <w:tr w:rsidR="007C3CB8" w:rsidRPr="00A22864" w:rsidTr="00D638D4">
        <w:trPr>
          <w:trHeight w:val="227"/>
          <w:jc w:val="center"/>
        </w:trPr>
        <w:tc>
          <w:tcPr>
            <w:tcW w:w="2785" w:type="pct"/>
            <w:gridSpan w:val="6"/>
            <w:vAlign w:val="center"/>
          </w:tcPr>
          <w:p w:rsidR="007C3CB8" w:rsidRPr="00A22864" w:rsidRDefault="007C3CB8" w:rsidP="00D638D4">
            <w:pPr>
              <w:spacing w:after="60"/>
              <w:rPr>
                <w:b/>
                <w:lang w:val="sr-Cyrl-CS"/>
              </w:rPr>
            </w:pPr>
            <w:r w:rsidRPr="00A22864">
              <w:rPr>
                <w:lang w:val="sr-Cyrl-CS"/>
              </w:rPr>
              <w:t>Максимална дужине несме бити већа од  2 странице А4</w:t>
            </w:r>
          </w:p>
        </w:tc>
        <w:tc>
          <w:tcPr>
            <w:tcW w:w="2215" w:type="pct"/>
            <w:gridSpan w:val="6"/>
            <w:vAlign w:val="center"/>
          </w:tcPr>
          <w:p w:rsidR="007C3CB8" w:rsidRPr="00A22864" w:rsidRDefault="007C3CB8" w:rsidP="00D638D4">
            <w:pPr>
              <w:spacing w:after="60"/>
              <w:rPr>
                <w:b/>
                <w:lang w:val="sr-Cyrl-CS"/>
              </w:rPr>
            </w:pPr>
          </w:p>
        </w:tc>
      </w:tr>
    </w:tbl>
    <w:p w:rsidR="00AD5AAF" w:rsidRPr="00114D97" w:rsidRDefault="00AD5AAF">
      <w:pPr>
        <w:rPr>
          <w:lang w:val="sr-Latn-RS"/>
        </w:rPr>
      </w:pPr>
    </w:p>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939"/>
        <w:gridCol w:w="736"/>
        <w:gridCol w:w="95"/>
        <w:gridCol w:w="892"/>
        <w:gridCol w:w="177"/>
        <w:gridCol w:w="142"/>
        <w:gridCol w:w="945"/>
        <w:gridCol w:w="249"/>
        <w:gridCol w:w="448"/>
        <w:gridCol w:w="645"/>
      </w:tblGrid>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08" w:type="pct"/>
            <w:gridSpan w:val="8"/>
            <w:vAlign w:val="center"/>
          </w:tcPr>
          <w:p w:rsidR="00F67B95" w:rsidRPr="00C2517C" w:rsidRDefault="00E566DF" w:rsidP="00D638D4">
            <w:pPr>
              <w:rPr>
                <w:sz w:val="22"/>
                <w:szCs w:val="22"/>
                <w:lang w:val="en-US"/>
              </w:rPr>
            </w:pPr>
            <w:proofErr w:type="spellStart"/>
            <w:r>
              <w:rPr>
                <w:sz w:val="22"/>
                <w:szCs w:val="22"/>
                <w:lang w:val="en-US"/>
              </w:rPr>
              <w:t>Suncica</w:t>
            </w:r>
            <w:proofErr w:type="spellEnd"/>
            <w:r>
              <w:rPr>
                <w:sz w:val="22"/>
                <w:szCs w:val="22"/>
                <w:lang w:val="en-US"/>
              </w:rPr>
              <w:t xml:space="preserve"> </w:t>
            </w:r>
            <w:proofErr w:type="spellStart"/>
            <w:r>
              <w:rPr>
                <w:sz w:val="22"/>
                <w:szCs w:val="22"/>
                <w:lang w:val="en-US"/>
              </w:rPr>
              <w:t>Elezovic-Hadzic</w:t>
            </w:r>
            <w:proofErr w:type="spellEnd"/>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08" w:type="pct"/>
            <w:gridSpan w:val="8"/>
            <w:vAlign w:val="center"/>
          </w:tcPr>
          <w:p w:rsidR="00F67B95" w:rsidRPr="00C2517C" w:rsidRDefault="00E566DF" w:rsidP="00D638D4">
            <w:pPr>
              <w:rPr>
                <w:sz w:val="22"/>
                <w:szCs w:val="22"/>
                <w:lang w:val="en-US"/>
              </w:rPr>
            </w:pPr>
            <w:r>
              <w:rPr>
                <w:sz w:val="22"/>
                <w:szCs w:val="22"/>
                <w:lang w:val="en-US"/>
              </w:rPr>
              <w:t>Full professor</w:t>
            </w:r>
          </w:p>
        </w:tc>
      </w:tr>
      <w:tr w:rsidR="00F67B95" w:rsidRPr="00C2517C" w:rsidTr="00D638D4">
        <w:trPr>
          <w:trHeight w:val="227"/>
          <w:jc w:val="center"/>
        </w:trPr>
        <w:tc>
          <w:tcPr>
            <w:tcW w:w="1792"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08" w:type="pct"/>
            <w:gridSpan w:val="8"/>
            <w:vAlign w:val="center"/>
          </w:tcPr>
          <w:p w:rsidR="00F67B95" w:rsidRPr="00C2517C" w:rsidRDefault="00E566DF" w:rsidP="00D638D4">
            <w:pPr>
              <w:rPr>
                <w:sz w:val="22"/>
                <w:szCs w:val="22"/>
                <w:lang w:val="en-US"/>
              </w:rPr>
            </w:pPr>
            <w:r>
              <w:rPr>
                <w:sz w:val="22"/>
                <w:szCs w:val="22"/>
                <w:lang w:val="en-US"/>
              </w:rPr>
              <w:t>Statistical physics</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613"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174"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034"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613" w:type="pct"/>
            <w:vAlign w:val="center"/>
          </w:tcPr>
          <w:p w:rsidR="00F67B95" w:rsidRPr="00453B22" w:rsidRDefault="00453B22" w:rsidP="00D638D4">
            <w:pPr>
              <w:rPr>
                <w:sz w:val="22"/>
                <w:szCs w:val="22"/>
                <w:lang w:val="sr-Cyrl-RS"/>
              </w:rPr>
            </w:pPr>
            <w:r>
              <w:rPr>
                <w:sz w:val="22"/>
                <w:szCs w:val="22"/>
                <w:lang w:val="sr-Cyrl-RS"/>
              </w:rPr>
              <w:t>2013.</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vAlign w:val="center"/>
          </w:tcPr>
          <w:p w:rsidR="00F67B95" w:rsidRPr="00453B22" w:rsidRDefault="00F67B95" w:rsidP="00D638D4">
            <w:pPr>
              <w:rPr>
                <w:sz w:val="22"/>
                <w:szCs w:val="22"/>
                <w:lang w:val="sr-Cyrl-R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613" w:type="pct"/>
            <w:vAlign w:val="center"/>
          </w:tcPr>
          <w:p w:rsidR="00F67B95" w:rsidRPr="00453B22" w:rsidRDefault="00453B22" w:rsidP="00D638D4">
            <w:pPr>
              <w:rPr>
                <w:sz w:val="22"/>
                <w:szCs w:val="22"/>
                <w:lang w:val="sr-Cyrl-RS"/>
              </w:rPr>
            </w:pPr>
            <w:r>
              <w:rPr>
                <w:sz w:val="22"/>
                <w:szCs w:val="22"/>
                <w:lang w:val="sr-Cyrl-RS"/>
              </w:rPr>
              <w:t>1993.</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034" w:type="pct"/>
            <w:gridSpan w:val="5"/>
            <w:vAlign w:val="center"/>
          </w:tcPr>
          <w:p w:rsidR="00F67B95" w:rsidRPr="00453B22" w:rsidRDefault="00F67B95" w:rsidP="00D638D4">
            <w:pPr>
              <w:rPr>
                <w:sz w:val="22"/>
                <w:szCs w:val="22"/>
                <w:lang w:val="sr-Cyrl-R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degree</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613" w:type="pct"/>
            <w:vAlign w:val="center"/>
          </w:tcPr>
          <w:p w:rsidR="00F67B95" w:rsidRPr="00C2517C" w:rsidRDefault="00F67B95" w:rsidP="00D638D4">
            <w:pPr>
              <w:rPr>
                <w:sz w:val="22"/>
                <w:szCs w:val="22"/>
                <w:lang w:val="en-US"/>
              </w:rPr>
            </w:pP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034"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117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613" w:type="pct"/>
            <w:vAlign w:val="center"/>
          </w:tcPr>
          <w:p w:rsidR="00F67B95" w:rsidRPr="00453B22" w:rsidRDefault="00453B22" w:rsidP="00D638D4">
            <w:pPr>
              <w:rPr>
                <w:sz w:val="22"/>
                <w:szCs w:val="22"/>
                <w:lang w:val="sr-Cyrl-RS"/>
              </w:rPr>
            </w:pPr>
            <w:r>
              <w:rPr>
                <w:sz w:val="22"/>
                <w:szCs w:val="22"/>
                <w:lang w:val="sr-Cyrl-RS"/>
              </w:rPr>
              <w:t>1985.</w:t>
            </w:r>
          </w:p>
        </w:tc>
        <w:tc>
          <w:tcPr>
            <w:tcW w:w="1174"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vAlign w:val="center"/>
          </w:tcPr>
          <w:p w:rsidR="00F67B95" w:rsidRPr="00453B22" w:rsidRDefault="00F67B95" w:rsidP="00D638D4">
            <w:pPr>
              <w:rPr>
                <w:sz w:val="22"/>
                <w:szCs w:val="22"/>
                <w:lang w:val="sr-Cyrl-R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47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114D97" w:rsidP="00D638D4">
            <w:pPr>
              <w:spacing w:after="60"/>
              <w:rPr>
                <w:sz w:val="22"/>
                <w:szCs w:val="22"/>
                <w:lang w:val="en-US"/>
              </w:rPr>
            </w:pPr>
            <w:r w:rsidRPr="00114D97">
              <w:rPr>
                <w:sz w:val="22"/>
                <w:szCs w:val="22"/>
                <w:lang w:val="en-US"/>
              </w:rPr>
              <w:t>D</w:t>
            </w:r>
            <w:r>
              <w:rPr>
                <w:sz w:val="22"/>
                <w:szCs w:val="22"/>
                <w:lang w:val="en-US"/>
              </w:rPr>
              <w:t>iscrete models of compact polymers in nonhomogeneous media</w:t>
            </w:r>
          </w:p>
        </w:tc>
        <w:tc>
          <w:tcPr>
            <w:tcW w:w="1251" w:type="pct"/>
            <w:gridSpan w:val="3"/>
            <w:vAlign w:val="center"/>
          </w:tcPr>
          <w:p w:rsidR="00F67B95" w:rsidRPr="00453B22" w:rsidRDefault="00114D97" w:rsidP="00D638D4">
            <w:pPr>
              <w:spacing w:after="60"/>
              <w:rPr>
                <w:sz w:val="22"/>
                <w:szCs w:val="22"/>
                <w:lang w:val="sr-Latn-RS"/>
              </w:rPr>
            </w:pPr>
            <w:r>
              <w:rPr>
                <w:sz w:val="22"/>
                <w:szCs w:val="22"/>
                <w:lang w:val="sr-Latn-RS"/>
              </w:rPr>
              <w:t>Dus</w:t>
            </w:r>
            <w:r w:rsidR="00453B22">
              <w:rPr>
                <w:sz w:val="22"/>
                <w:szCs w:val="22"/>
                <w:lang w:val="sr-Latn-RS"/>
              </w:rPr>
              <w:t xml:space="preserve">anka </w:t>
            </w:r>
            <w:r>
              <w:rPr>
                <w:sz w:val="22"/>
                <w:szCs w:val="22"/>
                <w:lang w:val="sr-Latn-RS"/>
              </w:rPr>
              <w:t>Lekic (Marcetic)</w:t>
            </w: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114D97" w:rsidP="00D638D4">
            <w:pPr>
              <w:spacing w:after="60"/>
              <w:rPr>
                <w:sz w:val="22"/>
                <w:szCs w:val="22"/>
                <w:lang w:val="en-US"/>
              </w:rPr>
            </w:pPr>
            <w:r>
              <w:rPr>
                <w:sz w:val="22"/>
                <w:szCs w:val="22"/>
                <w:lang w:val="en-US"/>
              </w:rPr>
              <w:t>2014.</w:t>
            </w: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397" w:type="pct"/>
            <w:gridSpan w:val="2"/>
            <w:vAlign w:val="center"/>
          </w:tcPr>
          <w:p w:rsidR="00F67B95" w:rsidRPr="00C2517C" w:rsidRDefault="00F67B95" w:rsidP="00D638D4">
            <w:pPr>
              <w:spacing w:after="60"/>
              <w:rPr>
                <w:sz w:val="22"/>
                <w:szCs w:val="22"/>
                <w:lang w:val="en-US"/>
              </w:rPr>
            </w:pPr>
          </w:p>
        </w:tc>
        <w:tc>
          <w:tcPr>
            <w:tcW w:w="1474" w:type="pct"/>
            <w:gridSpan w:val="3"/>
            <w:vAlign w:val="center"/>
          </w:tcPr>
          <w:p w:rsidR="00F67B95" w:rsidRPr="00C2517C" w:rsidRDefault="00F67B95" w:rsidP="00D638D4">
            <w:pPr>
              <w:spacing w:after="60"/>
              <w:rPr>
                <w:sz w:val="22"/>
                <w:szCs w:val="22"/>
                <w:lang w:val="en-US"/>
              </w:rPr>
            </w:pPr>
          </w:p>
        </w:tc>
        <w:tc>
          <w:tcPr>
            <w:tcW w:w="1251" w:type="pct"/>
            <w:gridSpan w:val="3"/>
            <w:vAlign w:val="center"/>
          </w:tcPr>
          <w:p w:rsidR="00F67B95" w:rsidRPr="00C2517C" w:rsidRDefault="00F67B95" w:rsidP="00D638D4">
            <w:pPr>
              <w:spacing w:after="60"/>
              <w:rPr>
                <w:sz w:val="22"/>
                <w:szCs w:val="22"/>
                <w:lang w:val="en-US"/>
              </w:rPr>
            </w:pPr>
          </w:p>
        </w:tc>
        <w:tc>
          <w:tcPr>
            <w:tcW w:w="861" w:type="pct"/>
            <w:gridSpan w:val="2"/>
            <w:vAlign w:val="center"/>
          </w:tcPr>
          <w:p w:rsidR="00F67B95" w:rsidRPr="00C2517C" w:rsidRDefault="00F67B95" w:rsidP="00D638D4">
            <w:pPr>
              <w:spacing w:after="60"/>
              <w:rPr>
                <w:sz w:val="22"/>
                <w:szCs w:val="22"/>
                <w:lang w:val="en-US"/>
              </w:rPr>
            </w:pPr>
          </w:p>
        </w:tc>
        <w:tc>
          <w:tcPr>
            <w:tcW w:w="1017" w:type="pct"/>
            <w:gridSpan w:val="2"/>
            <w:vAlign w:val="center"/>
          </w:tcPr>
          <w:p w:rsidR="00F67B95" w:rsidRPr="00C2517C" w:rsidRDefault="00F67B95" w:rsidP="00D638D4">
            <w:pPr>
              <w:spacing w:after="60"/>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rsidTr="00D638D4">
        <w:trPr>
          <w:trHeight w:val="227"/>
          <w:jc w:val="center"/>
        </w:trPr>
        <w:tc>
          <w:tcPr>
            <w:tcW w:w="377" w:type="pct"/>
            <w:vAlign w:val="center"/>
          </w:tcPr>
          <w:p w:rsidR="00F67B95" w:rsidRPr="00C2517C" w:rsidRDefault="00217688" w:rsidP="00D638D4">
            <w:pPr>
              <w:spacing w:after="60"/>
              <w:rPr>
                <w:b/>
                <w:sz w:val="22"/>
                <w:szCs w:val="22"/>
                <w:lang w:val="en-US"/>
              </w:rPr>
            </w:pPr>
            <w:r>
              <w:rPr>
                <w:b/>
                <w:sz w:val="22"/>
                <w:szCs w:val="22"/>
                <w:lang w:val="en-US"/>
              </w:rPr>
              <w:t>1.</w:t>
            </w:r>
          </w:p>
        </w:tc>
        <w:tc>
          <w:tcPr>
            <w:tcW w:w="4052" w:type="pct"/>
            <w:gridSpan w:val="10"/>
            <w:vAlign w:val="center"/>
          </w:tcPr>
          <w:p w:rsidR="00F67B95" w:rsidRPr="00C2517C" w:rsidRDefault="00217688" w:rsidP="00D638D4">
            <w:pPr>
              <w:spacing w:after="60"/>
              <w:rPr>
                <w:b/>
                <w:sz w:val="22"/>
                <w:szCs w:val="22"/>
                <w:lang w:val="en-US"/>
              </w:rPr>
            </w:pPr>
            <w:r>
              <w:t xml:space="preserve">Živić I, Elezović-Hadžić S, Marčetić D, Milošević S, </w:t>
            </w:r>
            <w:r w:rsidRPr="00E65C56">
              <w:rPr>
                <w:i/>
              </w:rPr>
              <w:t>Critical properties of semi-flexible polymer chains situated within the simple cubic lattice</w:t>
            </w:r>
            <w:r>
              <w:t>, J.Stat.Mech. (2020) 06320</w:t>
            </w:r>
          </w:p>
        </w:tc>
        <w:tc>
          <w:tcPr>
            <w:tcW w:w="571" w:type="pct"/>
            <w:vAlign w:val="center"/>
          </w:tcPr>
          <w:p w:rsidR="00F67B95" w:rsidRPr="00C2517C" w:rsidRDefault="0096595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217688" w:rsidP="00D638D4">
            <w:pPr>
              <w:spacing w:after="60"/>
              <w:rPr>
                <w:b/>
                <w:sz w:val="22"/>
                <w:szCs w:val="22"/>
                <w:lang w:val="en-US"/>
              </w:rPr>
            </w:pPr>
            <w:r>
              <w:rPr>
                <w:b/>
                <w:sz w:val="22"/>
                <w:szCs w:val="22"/>
                <w:lang w:val="en-US"/>
              </w:rPr>
              <w:t>2.</w:t>
            </w:r>
          </w:p>
        </w:tc>
        <w:tc>
          <w:tcPr>
            <w:tcW w:w="4052" w:type="pct"/>
            <w:gridSpan w:val="10"/>
            <w:vAlign w:val="center"/>
          </w:tcPr>
          <w:p w:rsidR="00F67B95" w:rsidRPr="00C2517C" w:rsidRDefault="00217688" w:rsidP="00D638D4">
            <w:pPr>
              <w:spacing w:after="60"/>
              <w:rPr>
                <w:b/>
                <w:sz w:val="22"/>
                <w:szCs w:val="22"/>
                <w:lang w:val="en-US"/>
              </w:rPr>
            </w:pPr>
            <w:r>
              <w:rPr>
                <w:lang w:val="sr-Latn-RS"/>
              </w:rPr>
              <w:t xml:space="preserve">Marčetić D, Elezović-Hadžić S, Živić I, </w:t>
            </w:r>
            <w:r w:rsidRPr="00E65C56">
              <w:rPr>
                <w:i/>
                <w:lang w:val="sr-Cyrl-CS"/>
              </w:rPr>
              <w:t>Statistics of close-packed dimers on fractal lattices</w:t>
            </w:r>
            <w:r>
              <w:rPr>
                <w:lang w:val="sr-Latn-RS"/>
              </w:rPr>
              <w:t xml:space="preserve">, </w:t>
            </w:r>
            <w:r w:rsidRPr="00E65C56">
              <w:rPr>
                <w:lang w:val="sr-Cyrl-CS"/>
              </w:rPr>
              <w:t>Physica A-Statistical mechanics a</w:t>
            </w:r>
            <w:r>
              <w:rPr>
                <w:lang w:val="sr-Cyrl-CS"/>
              </w:rPr>
              <w:t xml:space="preserve">nd its applications (2020) </w:t>
            </w:r>
            <w:r w:rsidRPr="00E65C56">
              <w:rPr>
                <w:b/>
                <w:lang w:val="sr-Cyrl-CS"/>
              </w:rPr>
              <w:t>554</w:t>
            </w:r>
            <w:r>
              <w:rPr>
                <w:lang w:val="sr-Cyrl-CS"/>
              </w:rPr>
              <w:t xml:space="preserve"> </w:t>
            </w:r>
            <w:r w:rsidRPr="00E65C56">
              <w:rPr>
                <w:lang w:val="sr-Cyrl-CS"/>
              </w:rPr>
              <w:t>124275</w:t>
            </w:r>
          </w:p>
        </w:tc>
        <w:tc>
          <w:tcPr>
            <w:tcW w:w="571" w:type="pct"/>
            <w:vAlign w:val="center"/>
          </w:tcPr>
          <w:p w:rsidR="00F67B95" w:rsidRPr="00C2517C" w:rsidRDefault="0096595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96595D" w:rsidP="00D638D4">
            <w:pPr>
              <w:spacing w:after="60"/>
              <w:rPr>
                <w:b/>
                <w:sz w:val="22"/>
                <w:szCs w:val="22"/>
                <w:lang w:val="en-US"/>
              </w:rPr>
            </w:pPr>
            <w:r>
              <w:rPr>
                <w:b/>
                <w:sz w:val="22"/>
                <w:szCs w:val="22"/>
                <w:lang w:val="en-US"/>
              </w:rPr>
              <w:t>3.</w:t>
            </w:r>
          </w:p>
        </w:tc>
        <w:tc>
          <w:tcPr>
            <w:tcW w:w="4052" w:type="pct"/>
            <w:gridSpan w:val="10"/>
            <w:vAlign w:val="center"/>
          </w:tcPr>
          <w:p w:rsidR="00F67B95" w:rsidRPr="00C2517C" w:rsidRDefault="0096595D" w:rsidP="00D638D4">
            <w:pPr>
              <w:spacing w:after="60"/>
              <w:rPr>
                <w:b/>
                <w:sz w:val="22"/>
                <w:szCs w:val="22"/>
                <w:lang w:val="en-US"/>
              </w:rPr>
            </w:pPr>
            <w:r>
              <w:rPr>
                <w:lang w:val="sr-Latn-RS"/>
              </w:rPr>
              <w:t xml:space="preserve">Marčetić D, Elezović-Hadžić S, Adžić N, Živić , </w:t>
            </w:r>
            <w:r w:rsidRPr="00263E00">
              <w:rPr>
                <w:i/>
                <w:lang w:val="sr-Cyrl-CS"/>
              </w:rPr>
              <w:t>Semi-flexible compact polymers  in two dimensional nonhomogeneous confinement</w:t>
            </w:r>
            <w:r>
              <w:rPr>
                <w:lang w:val="sr-Latn-RS"/>
              </w:rPr>
              <w:t xml:space="preserve">, </w:t>
            </w:r>
            <w:r w:rsidRPr="00263E00">
              <w:rPr>
                <w:lang w:val="sr-Cyrl-CS"/>
              </w:rPr>
              <w:t>Jour</w:t>
            </w:r>
            <w:r>
              <w:rPr>
                <w:lang w:val="sr-Cyrl-CS"/>
              </w:rPr>
              <w:t xml:space="preserve">nal of Physics A (2019) </w:t>
            </w:r>
            <w:r w:rsidRPr="00263E00">
              <w:rPr>
                <w:b/>
                <w:lang w:val="sr-Cyrl-CS"/>
              </w:rPr>
              <w:t>52</w:t>
            </w:r>
            <w:r w:rsidRPr="00263E00">
              <w:rPr>
                <w:lang w:val="sr-Cyrl-CS"/>
              </w:rPr>
              <w:t xml:space="preserve"> 125001</w:t>
            </w:r>
          </w:p>
        </w:tc>
        <w:tc>
          <w:tcPr>
            <w:tcW w:w="571" w:type="pct"/>
            <w:vAlign w:val="center"/>
          </w:tcPr>
          <w:p w:rsidR="00F67B95" w:rsidRPr="00C2517C" w:rsidRDefault="0096595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96595D" w:rsidP="00D638D4">
            <w:pPr>
              <w:spacing w:after="60"/>
              <w:rPr>
                <w:b/>
                <w:sz w:val="22"/>
                <w:szCs w:val="22"/>
                <w:lang w:val="en-US"/>
              </w:rPr>
            </w:pPr>
            <w:r>
              <w:rPr>
                <w:b/>
                <w:sz w:val="22"/>
                <w:szCs w:val="22"/>
                <w:lang w:val="en-US"/>
              </w:rPr>
              <w:t>4.</w:t>
            </w:r>
          </w:p>
        </w:tc>
        <w:tc>
          <w:tcPr>
            <w:tcW w:w="4052" w:type="pct"/>
            <w:gridSpan w:val="10"/>
            <w:vAlign w:val="center"/>
          </w:tcPr>
          <w:p w:rsidR="00F67B95" w:rsidRPr="00C2517C" w:rsidRDefault="0096595D" w:rsidP="00D638D4">
            <w:pPr>
              <w:spacing w:after="60"/>
              <w:rPr>
                <w:b/>
                <w:sz w:val="22"/>
                <w:szCs w:val="22"/>
                <w:lang w:val="en-US"/>
              </w:rPr>
            </w:pPr>
            <w:r>
              <w:rPr>
                <w:lang w:val="sr-Latn-RS"/>
              </w:rPr>
              <w:t>Živić I, Elezović-Hadžić S, Milošević S,</w:t>
            </w:r>
            <w:r>
              <w:rPr>
                <w:i/>
                <w:lang w:val="sr-Latn-RS"/>
              </w:rPr>
              <w:t xml:space="preserve"> </w:t>
            </w:r>
            <w:r w:rsidRPr="00B01B3F">
              <w:rPr>
                <w:i/>
                <w:lang w:val="sr-Cyrl-CS"/>
              </w:rPr>
              <w:t>Semiflexible polymer chains on the square lattice: Numerical study of critical exponents</w:t>
            </w:r>
            <w:r>
              <w:rPr>
                <w:lang w:val="sr-Latn-RS"/>
              </w:rPr>
              <w:t xml:space="preserve">, </w:t>
            </w:r>
            <w:r>
              <w:rPr>
                <w:lang w:val="sr-Cyrl-CS"/>
              </w:rPr>
              <w:t xml:space="preserve">Physical Review E (2018) </w:t>
            </w:r>
            <w:r w:rsidRPr="00B01B3F">
              <w:rPr>
                <w:b/>
                <w:lang w:val="sr-Cyrl-CS"/>
              </w:rPr>
              <w:t>98</w:t>
            </w:r>
            <w:r w:rsidRPr="00B01B3F">
              <w:rPr>
                <w:lang w:val="sr-Cyrl-CS"/>
              </w:rPr>
              <w:t xml:space="preserve"> 062133</w:t>
            </w:r>
          </w:p>
        </w:tc>
        <w:tc>
          <w:tcPr>
            <w:tcW w:w="571" w:type="pct"/>
            <w:vAlign w:val="center"/>
          </w:tcPr>
          <w:p w:rsidR="00F67B95" w:rsidRPr="00C2517C" w:rsidRDefault="0096595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96595D" w:rsidP="00D638D4">
            <w:pPr>
              <w:spacing w:after="60"/>
              <w:rPr>
                <w:b/>
                <w:sz w:val="22"/>
                <w:szCs w:val="22"/>
                <w:lang w:val="en-US"/>
              </w:rPr>
            </w:pPr>
            <w:r>
              <w:rPr>
                <w:b/>
                <w:sz w:val="22"/>
                <w:szCs w:val="22"/>
                <w:lang w:val="en-US"/>
              </w:rPr>
              <w:t>5.</w:t>
            </w:r>
          </w:p>
        </w:tc>
        <w:tc>
          <w:tcPr>
            <w:tcW w:w="4052" w:type="pct"/>
            <w:gridSpan w:val="10"/>
            <w:vAlign w:val="center"/>
          </w:tcPr>
          <w:p w:rsidR="00F67B95" w:rsidRPr="00C2517C" w:rsidRDefault="0096595D" w:rsidP="00D638D4">
            <w:pPr>
              <w:spacing w:after="60"/>
              <w:rPr>
                <w:b/>
                <w:sz w:val="22"/>
                <w:szCs w:val="22"/>
                <w:lang w:val="en-US"/>
              </w:rPr>
            </w:pPr>
            <w:r>
              <w:rPr>
                <w:lang w:val="sr-Latn-RS"/>
              </w:rPr>
              <w:t>Živić I, Elezović-Hadžić S, Milošević S,</w:t>
            </w:r>
            <w:r>
              <w:rPr>
                <w:i/>
                <w:lang w:val="sr-Latn-RS"/>
              </w:rPr>
              <w:t xml:space="preserve"> </w:t>
            </w:r>
            <w:r w:rsidRPr="003D5B46">
              <w:rPr>
                <w:i/>
                <w:lang w:val="sr-Cyrl-CS"/>
              </w:rPr>
              <w:t>Self-interacting polymer chains terminally anchored to adsorbing surfaces of three-dimensional fractal lattices</w:t>
            </w:r>
            <w:r>
              <w:rPr>
                <w:lang w:val="sr-Latn-RS"/>
              </w:rPr>
              <w:t xml:space="preserve">, </w:t>
            </w:r>
            <w:r w:rsidRPr="003D5B46">
              <w:rPr>
                <w:lang w:val="sr-Cyrl-CS"/>
              </w:rPr>
              <w:t>Physica A-Statistical mechanics</w:t>
            </w:r>
            <w:r>
              <w:rPr>
                <w:lang w:val="sr-Cyrl-CS"/>
              </w:rPr>
              <w:t xml:space="preserve"> and its applications  (2018) </w:t>
            </w:r>
            <w:r w:rsidRPr="003D5B46">
              <w:rPr>
                <w:b/>
                <w:lang w:val="sr-Cyrl-CS"/>
              </w:rPr>
              <w:t>490</w:t>
            </w:r>
            <w:r w:rsidRPr="003D5B46">
              <w:rPr>
                <w:lang w:val="sr-Cyrl-CS"/>
              </w:rPr>
              <w:t xml:space="preserve">  732</w:t>
            </w:r>
          </w:p>
        </w:tc>
        <w:tc>
          <w:tcPr>
            <w:tcW w:w="571" w:type="pct"/>
            <w:vAlign w:val="center"/>
          </w:tcPr>
          <w:p w:rsidR="00F67B95" w:rsidRPr="00C2517C" w:rsidRDefault="0096595D" w:rsidP="00D638D4">
            <w:pPr>
              <w:spacing w:after="60"/>
              <w:rPr>
                <w:b/>
                <w:sz w:val="22"/>
                <w:szCs w:val="22"/>
                <w:lang w:val="en-US"/>
              </w:rPr>
            </w:pPr>
            <w:r>
              <w:rPr>
                <w:b/>
                <w:sz w:val="22"/>
                <w:szCs w:val="22"/>
                <w:lang w:val="en-US"/>
              </w:rPr>
              <w:t>M21</w:t>
            </w: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377" w:type="pct"/>
            <w:vAlign w:val="center"/>
          </w:tcPr>
          <w:p w:rsidR="00F67B95" w:rsidRPr="00C2517C" w:rsidRDefault="00F67B95" w:rsidP="00D638D4">
            <w:pPr>
              <w:spacing w:after="60"/>
              <w:rPr>
                <w:b/>
                <w:sz w:val="22"/>
                <w:szCs w:val="22"/>
                <w:lang w:val="en-US"/>
              </w:rPr>
            </w:pPr>
          </w:p>
        </w:tc>
        <w:tc>
          <w:tcPr>
            <w:tcW w:w="4052" w:type="pct"/>
            <w:gridSpan w:val="10"/>
            <w:vAlign w:val="center"/>
          </w:tcPr>
          <w:p w:rsidR="00F67B95" w:rsidRPr="00C2517C" w:rsidRDefault="00F67B95" w:rsidP="00D638D4">
            <w:pPr>
              <w:spacing w:after="60"/>
              <w:rPr>
                <w:b/>
                <w:sz w:val="22"/>
                <w:szCs w:val="22"/>
                <w:lang w:val="en-US"/>
              </w:rPr>
            </w:pPr>
          </w:p>
        </w:tc>
        <w:tc>
          <w:tcPr>
            <w:tcW w:w="571" w:type="pct"/>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 xml:space="preserve">Total number of citations, </w:t>
            </w:r>
            <w:r w:rsidRPr="00C2517C">
              <w:rPr>
                <w:sz w:val="22"/>
                <w:szCs w:val="22"/>
                <w:lang w:val="en-US"/>
              </w:rPr>
              <w:lastRenderedPageBreak/>
              <w:t>without self citations</w:t>
            </w:r>
          </w:p>
        </w:tc>
        <w:tc>
          <w:tcPr>
            <w:tcW w:w="2215" w:type="pct"/>
            <w:gridSpan w:val="6"/>
            <w:vAlign w:val="center"/>
          </w:tcPr>
          <w:p w:rsidR="00F67B95" w:rsidRPr="00C2517C" w:rsidRDefault="00217688" w:rsidP="00D638D4">
            <w:pPr>
              <w:spacing w:after="60"/>
              <w:rPr>
                <w:b/>
                <w:sz w:val="22"/>
                <w:szCs w:val="22"/>
                <w:lang w:val="en-US"/>
              </w:rPr>
            </w:pPr>
            <w:r>
              <w:rPr>
                <w:b/>
                <w:sz w:val="22"/>
                <w:szCs w:val="22"/>
                <w:lang w:val="en-US"/>
              </w:rPr>
              <w:lastRenderedPageBreak/>
              <w:t>81</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lastRenderedPageBreak/>
              <w:t>Total number of papers on the SCI (or SSCI) list</w:t>
            </w:r>
          </w:p>
        </w:tc>
        <w:tc>
          <w:tcPr>
            <w:tcW w:w="2215" w:type="pct"/>
            <w:gridSpan w:val="6"/>
            <w:vAlign w:val="center"/>
          </w:tcPr>
          <w:p w:rsidR="00F67B95" w:rsidRPr="00C2517C" w:rsidRDefault="00217688" w:rsidP="00D638D4">
            <w:pPr>
              <w:spacing w:after="60"/>
              <w:rPr>
                <w:b/>
                <w:sz w:val="22"/>
                <w:szCs w:val="22"/>
                <w:lang w:val="en-US"/>
              </w:rPr>
            </w:pPr>
            <w:r>
              <w:rPr>
                <w:b/>
                <w:sz w:val="22"/>
                <w:szCs w:val="22"/>
                <w:lang w:val="en-US"/>
              </w:rPr>
              <w:t>30</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Current participation in projects</w:t>
            </w:r>
          </w:p>
        </w:tc>
        <w:tc>
          <w:tcPr>
            <w:tcW w:w="1018"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1197"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D638D4">
        <w:trPr>
          <w:trHeight w:val="227"/>
          <w:jc w:val="center"/>
        </w:trPr>
        <w:tc>
          <w:tcPr>
            <w:tcW w:w="2785" w:type="pct"/>
            <w:gridSpan w:val="6"/>
          </w:tcPr>
          <w:p w:rsidR="00F67B95" w:rsidRPr="00C2517C" w:rsidRDefault="00F67B95" w:rsidP="00D638D4">
            <w:pPr>
              <w:rPr>
                <w:sz w:val="22"/>
                <w:szCs w:val="22"/>
                <w:lang w:val="en-US"/>
              </w:rPr>
            </w:pPr>
            <w:r w:rsidRPr="00C2517C">
              <w:rPr>
                <w:sz w:val="22"/>
                <w:szCs w:val="22"/>
                <w:lang w:val="en-US"/>
              </w:rPr>
              <w:t xml:space="preserve">Specialization </w:t>
            </w:r>
          </w:p>
        </w:tc>
        <w:tc>
          <w:tcPr>
            <w:tcW w:w="1018" w:type="pct"/>
            <w:gridSpan w:val="3"/>
            <w:vAlign w:val="center"/>
          </w:tcPr>
          <w:p w:rsidR="00F67B95" w:rsidRPr="00C2517C" w:rsidRDefault="00F67B95" w:rsidP="00D638D4">
            <w:pPr>
              <w:spacing w:after="60"/>
              <w:rPr>
                <w:b/>
                <w:sz w:val="22"/>
                <w:szCs w:val="22"/>
                <w:lang w:val="en-US"/>
              </w:rPr>
            </w:pPr>
          </w:p>
        </w:tc>
        <w:tc>
          <w:tcPr>
            <w:tcW w:w="1197" w:type="pct"/>
            <w:gridSpan w:val="3"/>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t>Other information you consider to be important</w:t>
            </w:r>
          </w:p>
        </w:tc>
        <w:tc>
          <w:tcPr>
            <w:tcW w:w="2215" w:type="pct"/>
            <w:gridSpan w:val="6"/>
            <w:vAlign w:val="center"/>
          </w:tcPr>
          <w:p w:rsidR="00F67B95" w:rsidRPr="00C2517C" w:rsidRDefault="00F67B95" w:rsidP="00D638D4">
            <w:pPr>
              <w:spacing w:after="60"/>
              <w:rPr>
                <w:b/>
                <w:sz w:val="22"/>
                <w:szCs w:val="22"/>
                <w:lang w:val="en-US"/>
              </w:rPr>
            </w:pPr>
          </w:p>
        </w:tc>
      </w:tr>
      <w:tr w:rsidR="00F67B95" w:rsidRPr="00C2517C" w:rsidTr="00D638D4">
        <w:trPr>
          <w:trHeight w:val="227"/>
          <w:jc w:val="center"/>
        </w:trPr>
        <w:tc>
          <w:tcPr>
            <w:tcW w:w="2785" w:type="pct"/>
            <w:gridSpan w:val="6"/>
          </w:tcPr>
          <w:p w:rsidR="00F67B95" w:rsidRPr="00C2517C" w:rsidRDefault="00F67B95" w:rsidP="00D638D4">
            <w:pPr>
              <w:rPr>
                <w:lang w:val="en-US"/>
              </w:rPr>
            </w:pPr>
            <w:r w:rsidRPr="00C2517C">
              <w:rPr>
                <w:lang w:val="en-US"/>
              </w:rPr>
              <w:t>Maximum length may not be over 2 А4 pages</w:t>
            </w:r>
          </w:p>
        </w:tc>
        <w:tc>
          <w:tcPr>
            <w:tcW w:w="2215"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373CB"/>
    <w:rsid w:val="000D5D18"/>
    <w:rsid w:val="00114D97"/>
    <w:rsid w:val="00217688"/>
    <w:rsid w:val="00263E00"/>
    <w:rsid w:val="00327DAE"/>
    <w:rsid w:val="003D5B46"/>
    <w:rsid w:val="004241F9"/>
    <w:rsid w:val="00453B22"/>
    <w:rsid w:val="00505C36"/>
    <w:rsid w:val="00595FB1"/>
    <w:rsid w:val="006E267B"/>
    <w:rsid w:val="0070087E"/>
    <w:rsid w:val="007B34C1"/>
    <w:rsid w:val="007C3CB8"/>
    <w:rsid w:val="0096595D"/>
    <w:rsid w:val="00A1265D"/>
    <w:rsid w:val="00AD46D5"/>
    <w:rsid w:val="00AD5AAF"/>
    <w:rsid w:val="00B01B3F"/>
    <w:rsid w:val="00DE01E1"/>
    <w:rsid w:val="00E566DF"/>
    <w:rsid w:val="00E65C56"/>
    <w:rsid w:val="00F67B95"/>
    <w:rsid w:val="00FE5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373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373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894</Words>
  <Characters>5099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soba31</cp:lastModifiedBy>
  <cp:revision>2</cp:revision>
  <dcterms:created xsi:type="dcterms:W3CDTF">2021-05-02T10:47:00Z</dcterms:created>
  <dcterms:modified xsi:type="dcterms:W3CDTF">2021-05-02T10:47:00Z</dcterms:modified>
</cp:coreProperties>
</file>